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after="100"/>
      </w:pPr>
      <w:r>
        <w:rPr>
          <w:b/>
          <w:sz w:val="18"/>
        </w:rPr>
        <w:t>GSDMUN</w:t>
      </w:r>
    </w:p>
    <w:p>
      <w:pPr>
        <w:pStyle w:val="Title"/>
      </w:pPr>
      <w:r>
        <w:t>Preparation checklist</w:t>
      </w:r>
    </w:p>
    <w:p>
      <w:pPr>
        <w:spacing w:after="180"/>
      </w:pPr>
      <w:r>
        <w:t>Use this checklist before, during and after your committee experience.</w:t>
      </w:r>
    </w:p>
    <w:p>
      <w:pPr>
        <w:spacing w:after="100"/>
      </w:pPr>
      <w:r>
        <w:rPr>
          <w:sz w:val="19"/>
        </w:rPr>
        <w:t>Name: __________________________________     Date: __________________</w:t>
      </w:r>
    </w:p>
    <w:p>
      <w:pPr>
        <w:pStyle w:val="Heading1"/>
      </w:pPr>
      <w:r>
        <w:t>Before your committee experience</w:t>
      </w:r>
    </w:p>
    <w:p>
      <w:pPr>
        <w:keepLines/>
        <w:spacing w:after="140"/>
        <w:ind w:left="346" w:hanging="346"/>
      </w:pPr>
      <w:r>
        <w:rPr>
          <w:rFonts w:ascii="DejaVu Sans" w:hAnsi="DejaVu Sans"/>
          <w:sz w:val="24"/>
        </w:rPr>
        <w:t xml:space="preserve">☐  </w:t>
      </w:r>
      <w:r>
        <w:t>Read the conference and committee instructions.</w:t>
      </w:r>
    </w:p>
    <w:p>
      <w:pPr>
        <w:keepLines/>
        <w:spacing w:after="140"/>
        <w:ind w:left="346" w:hanging="346"/>
      </w:pPr>
      <w:r>
        <w:rPr>
          <w:rFonts w:ascii="DejaVu Sans" w:hAnsi="DejaVu Sans"/>
          <w:sz w:val="24"/>
        </w:rPr>
        <w:t xml:space="preserve">☐  </w:t>
      </w:r>
      <w:r>
        <w:t>Identify the topic, committee mandate and assigned perspective.</w:t>
      </w:r>
    </w:p>
    <w:p>
      <w:pPr>
        <w:keepLines/>
        <w:spacing w:after="140"/>
        <w:ind w:left="346" w:hanging="346"/>
      </w:pPr>
      <w:r>
        <w:rPr>
          <w:rFonts w:ascii="DejaVu Sans" w:hAnsi="DejaVu Sans"/>
          <w:sz w:val="24"/>
        </w:rPr>
        <w:t xml:space="preserve">☐  </w:t>
      </w:r>
      <w:r>
        <w:t>Research the issue using credible sources.</w:t>
      </w:r>
    </w:p>
    <w:p>
      <w:pPr>
        <w:keepLines/>
        <w:spacing w:after="140"/>
        <w:ind w:left="346" w:hanging="346"/>
      </w:pPr>
      <w:r>
        <w:rPr>
          <w:rFonts w:ascii="DejaVu Sans" w:hAnsi="DejaVu Sans"/>
          <w:sz w:val="24"/>
        </w:rPr>
        <w:t xml:space="preserve">☐  </w:t>
      </w:r>
      <w:r>
        <w:t>Investigate your assigned country or perspective.</w:t>
      </w:r>
    </w:p>
    <w:p>
      <w:pPr>
        <w:keepLines/>
        <w:spacing w:after="140"/>
        <w:ind w:left="346" w:hanging="346"/>
      </w:pPr>
      <w:r>
        <w:rPr>
          <w:rFonts w:ascii="DejaVu Sans" w:hAnsi="DejaVu Sans"/>
          <w:sz w:val="24"/>
        </w:rPr>
        <w:t xml:space="preserve">☐  </w:t>
      </w:r>
      <w:r>
        <w:t>Record source titles, organizations, dates and links.</w:t>
      </w:r>
    </w:p>
    <w:p>
      <w:pPr>
        <w:keepLines/>
        <w:spacing w:after="140"/>
        <w:ind w:left="346" w:hanging="346"/>
      </w:pPr>
      <w:r>
        <w:rPr>
          <w:rFonts w:ascii="DejaVu Sans" w:hAnsi="DejaVu Sans"/>
          <w:sz w:val="24"/>
        </w:rPr>
        <w:t xml:space="preserve">☐  </w:t>
      </w:r>
      <w:r>
        <w:t>Identify possible responses and their trade-offs.</w:t>
      </w:r>
    </w:p>
    <w:p>
      <w:pPr>
        <w:keepLines/>
        <w:spacing w:after="140"/>
        <w:ind w:left="346" w:hanging="346"/>
      </w:pPr>
      <w:r>
        <w:rPr>
          <w:rFonts w:ascii="DejaVu Sans" w:hAnsi="DejaVu Sans"/>
          <w:sz w:val="24"/>
        </w:rPr>
        <w:t xml:space="preserve">☐  </w:t>
      </w:r>
      <w:r>
        <w:t>Write a position paper if the conference requires one.</w:t>
      </w:r>
    </w:p>
    <w:p>
      <w:pPr>
        <w:keepLines/>
        <w:spacing w:after="140"/>
        <w:ind w:left="346" w:hanging="346"/>
      </w:pPr>
      <w:r>
        <w:rPr>
          <w:rFonts w:ascii="DejaVu Sans" w:hAnsi="DejaVu Sans"/>
          <w:sz w:val="24"/>
        </w:rPr>
        <w:t xml:space="preserve">☐  </w:t>
      </w:r>
      <w:r>
        <w:t>Practise a short, clear opening contribution.</w:t>
      </w:r>
    </w:p>
    <w:p>
      <w:pPr>
        <w:keepLines/>
        <w:spacing w:after="140"/>
        <w:ind w:left="346" w:hanging="346"/>
      </w:pPr>
      <w:r>
        <w:rPr>
          <w:rFonts w:ascii="DejaVu Sans" w:hAnsi="DejaVu Sans"/>
          <w:sz w:val="24"/>
        </w:rPr>
        <w:t xml:space="preserve">☐  </w:t>
      </w:r>
      <w:r>
        <w:t>Prepare questions for other delegates.</w:t>
      </w:r>
    </w:p>
    <w:p>
      <w:pPr>
        <w:keepLines/>
        <w:spacing w:after="140"/>
        <w:ind w:left="346" w:hanging="346"/>
      </w:pPr>
      <w:r>
        <w:rPr>
          <w:rFonts w:ascii="DejaVu Sans" w:hAnsi="DejaVu Sans"/>
          <w:sz w:val="24"/>
        </w:rPr>
        <w:t xml:space="preserve">☐  </w:t>
      </w:r>
      <w:r>
        <w:t>Review the published rules of procedure.</w:t>
      </w:r>
    </w:p>
    <w:p>
      <w:pPr>
        <w:keepLines/>
        <w:spacing w:after="140"/>
        <w:ind w:left="346" w:hanging="346"/>
      </w:pPr>
      <w:r>
        <w:rPr>
          <w:rFonts w:ascii="DejaVu Sans" w:hAnsi="DejaVu Sans"/>
          <w:sz w:val="24"/>
        </w:rPr>
        <w:t xml:space="preserve">☐  </w:t>
      </w:r>
      <w:r>
        <w:t>Check confirmed dates, location and practical arrangements.</w:t>
      </w:r>
    </w:p>
    <w:p>
      <w:pPr>
        <w:pStyle w:val="Heading1"/>
      </w:pPr>
      <w:r>
        <w:t>During the conversation</w:t>
      </w:r>
    </w:p>
    <w:p>
      <w:pPr>
        <w:keepLines/>
        <w:spacing w:after="140"/>
        <w:ind w:left="346" w:hanging="346"/>
      </w:pPr>
      <w:r>
        <w:rPr>
          <w:rFonts w:ascii="DejaVu Sans" w:hAnsi="DejaVu Sans"/>
          <w:sz w:val="24"/>
        </w:rPr>
        <w:t xml:space="preserve">☐  </w:t>
      </w:r>
      <w:r>
        <w:t>Listen to understand different priorities.</w:t>
      </w:r>
    </w:p>
    <w:p>
      <w:pPr>
        <w:keepLines/>
        <w:spacing w:after="140"/>
        <w:ind w:left="346" w:hanging="346"/>
      </w:pPr>
      <w:r>
        <w:rPr>
          <w:rFonts w:ascii="DejaVu Sans" w:hAnsi="DejaVu Sans"/>
          <w:sz w:val="24"/>
        </w:rPr>
        <w:t xml:space="preserve">☐  </w:t>
      </w:r>
      <w:r>
        <w:t>Explain how your evidence supports your position.</w:t>
      </w:r>
    </w:p>
    <w:p>
      <w:pPr>
        <w:keepLines/>
        <w:spacing w:after="140"/>
        <w:ind w:left="346" w:hanging="346"/>
      </w:pPr>
      <w:r>
        <w:rPr>
          <w:rFonts w:ascii="DejaVu Sans" w:hAnsi="DejaVu Sans"/>
          <w:sz w:val="24"/>
        </w:rPr>
        <w:t xml:space="preserve">☐  </w:t>
      </w:r>
      <w:r>
        <w:t>Invite others to contribute.</w:t>
      </w:r>
    </w:p>
    <w:p>
      <w:pPr>
        <w:keepLines/>
        <w:spacing w:after="140"/>
        <w:ind w:left="346" w:hanging="346"/>
      </w:pPr>
      <w:r>
        <w:rPr>
          <w:rFonts w:ascii="DejaVu Sans" w:hAnsi="DejaVu Sans"/>
          <w:sz w:val="24"/>
        </w:rPr>
        <w:t xml:space="preserve">☐  </w:t>
      </w:r>
      <w:r>
        <w:t>Develop and improve proposals together.</w:t>
      </w:r>
    </w:p>
    <w:p>
      <w:pPr>
        <w:pStyle w:val="Heading1"/>
      </w:pPr>
      <w:r>
        <w:t>After the experience</w:t>
      </w:r>
    </w:p>
    <w:p>
      <w:pPr>
        <w:keepLines/>
        <w:spacing w:after="140"/>
        <w:ind w:left="346" w:hanging="346"/>
      </w:pPr>
      <w:r>
        <w:rPr>
          <w:rFonts w:ascii="DejaVu Sans" w:hAnsi="DejaVu Sans"/>
          <w:sz w:val="24"/>
        </w:rPr>
        <w:t xml:space="preserve">☐  </w:t>
      </w:r>
      <w:r>
        <w:t>Reflect on a perspective that changed your understanding.</w:t>
      </w:r>
    </w:p>
    <w:p>
      <w:pPr>
        <w:keepLines/>
        <w:spacing w:after="140"/>
        <w:ind w:left="346" w:hanging="346"/>
      </w:pPr>
      <w:r>
        <w:rPr>
          <w:rFonts w:ascii="DejaVu Sans" w:hAnsi="DejaVu Sans"/>
          <w:sz w:val="24"/>
        </w:rPr>
        <w:t xml:space="preserve">☐  </w:t>
      </w:r>
      <w:r>
        <w:t>Identify something you still want to learn.</w:t>
      </w:r>
    </w:p>
    <w:p>
      <w:pPr>
        <w:keepLines/>
        <w:spacing w:after="140"/>
        <w:ind w:left="346" w:hanging="346"/>
      </w:pPr>
      <w:r>
        <w:rPr>
          <w:rFonts w:ascii="DejaVu Sans" w:hAnsi="DejaVu Sans"/>
          <w:sz w:val="24"/>
        </w:rPr>
        <w:t xml:space="preserve">☐  </w:t>
      </w:r>
      <w:r>
        <w:t>Explore a practical next step with appropriate support.</w:t>
      </w:r>
    </w:p>
    <w:p>
      <w:pPr>
        <w:keepNext/>
        <w:spacing w:after="0"/>
      </w:pPr>
      <w:r>
        <w:rPr>
          <w:b/>
        </w:rPr>
        <w:t>Notes and questions</w:t>
      </w:r>
    </w:p>
    <w:p>
      <w:pPr>
        <w:keepNext/>
        <w:spacing w:before="0" w:after="0" w:line="360" w:lineRule="exact"/>
        <w:pBdr>
          <w:bottom w:val="single" w:sz="4" w:color="B8B8B8" w:space="1"/>
          <w:between w:val="single" w:sz="4" w:color="B8B8B8" w:space="1"/>
        </w:pBdr>
      </w:pPr>
      <w:r>
        <w:rPr>
          <w:sz w:val="2"/>
        </w:rPr>
        <w:t xml:space="preserve"> </w:t>
      </w:r>
    </w:p>
    <w:p>
      <w:pPr>
        <w:keepNext w:val="0"/>
        <w:spacing w:before="0" w:after="80" w:line="360" w:lineRule="exact"/>
        <w:pBdr>
          <w:bottom w:val="single" w:sz="4" w:color="B8B8B8" w:space="1"/>
          <w:between w:val="single" w:sz="4" w:color="B8B8B8" w:space="1"/>
        </w:pBdr>
      </w:pPr>
      <w:r>
        <w:rPr>
          <w:sz w:val="2"/>
        </w:rPr>
        <w:t xml:space="preserve"> </w:t>
      </w:r>
    </w:p>
    <w:p>
      <w:pPr>
        <w:spacing w:before="140"/>
      </w:pPr>
      <w:r>
        <w:rPr>
          <w:sz w:val="18"/>
        </w:rPr>
        <w:t>Where young voices meet global challenges.</w:t>
      </w:r>
    </w:p>
    <w:sectPr w:rsidR="00FC693F" w:rsidRPr="0006063C" w:rsidSect="00034616">
      <w:pgSz w:w="11906" w:h="16838"/>
      <w:pgMar w:top="907" w:right="1077" w:bottom="907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80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2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Preparation checklist</dc:title>
  <dc:subject>Printable student worksheet</dc:subject>
  <dc:creator>GSDMUN</dc:creator>
  <cp:keywords/>
  <dc:description>generated by python-docx</dc:description>
  <cp:lastModifiedBy>GSDMUN</cp:lastModifiedBy>
  <cp:revision>1</cp:revision>
  <dcterms:created xsi:type="dcterms:W3CDTF">2026-10-09T00:00:00Z</dcterms:created>
  <dcterms:modified xsi:type="dcterms:W3CDTF">2026-10-09T00:00:00Z</dcterms:modified>
  <cp:category/>
</cp:coreProperties>
</file>